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pPr w:leftFromText="141" w:rightFromText="141" w:horzAnchor="margin" w:tblpY="1410"/>
        <w:tblW w:w="0" w:type="auto"/>
        <w:tblLook w:val="04A0" w:firstRow="1" w:lastRow="0" w:firstColumn="1" w:lastColumn="0" w:noHBand="0" w:noVBand="1"/>
      </w:tblPr>
      <w:tblGrid>
        <w:gridCol w:w="4544"/>
        <w:gridCol w:w="1272"/>
        <w:gridCol w:w="1121"/>
      </w:tblGrid>
      <w:tr w:rsidR="00640904" w:rsidRPr="00640904" w14:paraId="6AF7ACF9" w14:textId="77777777" w:rsidTr="00640904">
        <w:tc>
          <w:tcPr>
            <w:tcW w:w="4544" w:type="dxa"/>
          </w:tcPr>
          <w:p w14:paraId="102AEC33" w14:textId="77777777" w:rsidR="00640904" w:rsidRPr="00640904" w:rsidRDefault="00640904" w:rsidP="00DE4DF1">
            <w:pPr>
              <w:rPr>
                <w:sz w:val="24"/>
                <w:szCs w:val="24"/>
              </w:rPr>
            </w:pPr>
            <w:r w:rsidRPr="00640904">
              <w:rPr>
                <w:sz w:val="24"/>
                <w:szCs w:val="24"/>
              </w:rPr>
              <w:t>Intitulé des enseignements</w:t>
            </w:r>
          </w:p>
        </w:tc>
        <w:tc>
          <w:tcPr>
            <w:tcW w:w="1272" w:type="dxa"/>
          </w:tcPr>
          <w:p w14:paraId="43534F8A" w14:textId="77777777" w:rsidR="00640904" w:rsidRPr="00640904" w:rsidRDefault="00640904" w:rsidP="00DE4DF1">
            <w:pPr>
              <w:rPr>
                <w:sz w:val="24"/>
                <w:szCs w:val="24"/>
              </w:rPr>
            </w:pPr>
          </w:p>
        </w:tc>
        <w:tc>
          <w:tcPr>
            <w:tcW w:w="1121" w:type="dxa"/>
          </w:tcPr>
          <w:p w14:paraId="59B40A30" w14:textId="2AA2D1B1" w:rsidR="00640904" w:rsidRPr="00640904" w:rsidRDefault="00640904" w:rsidP="00DE4DF1">
            <w:pPr>
              <w:rPr>
                <w:sz w:val="24"/>
                <w:szCs w:val="24"/>
              </w:rPr>
            </w:pPr>
            <w:r w:rsidRPr="00640904">
              <w:rPr>
                <w:sz w:val="24"/>
                <w:szCs w:val="24"/>
              </w:rPr>
              <w:t>ECTS</w:t>
            </w:r>
          </w:p>
        </w:tc>
      </w:tr>
      <w:tr w:rsidR="00640904" w:rsidRPr="00640904" w14:paraId="04BC94EC" w14:textId="77777777" w:rsidTr="00640904">
        <w:tc>
          <w:tcPr>
            <w:tcW w:w="4544" w:type="dxa"/>
          </w:tcPr>
          <w:p w14:paraId="3AB3CEFC" w14:textId="1EF346F3" w:rsidR="00640904" w:rsidRPr="00640904" w:rsidRDefault="00640904" w:rsidP="00DE4DF1">
            <w:pPr>
              <w:rPr>
                <w:sz w:val="24"/>
                <w:szCs w:val="24"/>
              </w:rPr>
            </w:pPr>
            <w:r w:rsidRPr="00640904">
              <w:rPr>
                <w:rFonts w:ascii="Calibri" w:hAnsi="Calibri"/>
              </w:rPr>
              <w:t>Les instruments de l'analyse des politiques publiques</w:t>
            </w:r>
          </w:p>
        </w:tc>
        <w:tc>
          <w:tcPr>
            <w:tcW w:w="1272" w:type="dxa"/>
          </w:tcPr>
          <w:p w14:paraId="3CD8EEA4" w14:textId="7699431B" w:rsidR="00640904" w:rsidRPr="00640904" w:rsidRDefault="00640904" w:rsidP="00DE4DF1">
            <w:pPr>
              <w:rPr>
                <w:sz w:val="24"/>
                <w:szCs w:val="24"/>
              </w:rPr>
            </w:pPr>
            <w:r w:rsidRPr="00640904">
              <w:rPr>
                <w:sz w:val="24"/>
                <w:szCs w:val="24"/>
              </w:rPr>
              <w:t>obligatoire</w:t>
            </w:r>
          </w:p>
        </w:tc>
        <w:tc>
          <w:tcPr>
            <w:tcW w:w="1121" w:type="dxa"/>
          </w:tcPr>
          <w:p w14:paraId="1F185D36" w14:textId="6E1F2B9C" w:rsidR="00640904" w:rsidRPr="00640904" w:rsidRDefault="00640904" w:rsidP="00DE4DF1">
            <w:pPr>
              <w:rPr>
                <w:sz w:val="24"/>
                <w:szCs w:val="24"/>
              </w:rPr>
            </w:pPr>
            <w:r w:rsidRPr="00640904">
              <w:rPr>
                <w:sz w:val="24"/>
                <w:szCs w:val="24"/>
              </w:rPr>
              <w:t>4</w:t>
            </w:r>
          </w:p>
        </w:tc>
      </w:tr>
      <w:tr w:rsidR="00640904" w:rsidRPr="00640904" w14:paraId="159E524D" w14:textId="77777777" w:rsidTr="00640904">
        <w:tc>
          <w:tcPr>
            <w:tcW w:w="4544" w:type="dxa"/>
          </w:tcPr>
          <w:p w14:paraId="51A9CCF8" w14:textId="724E083A" w:rsidR="00640904" w:rsidRPr="00640904" w:rsidRDefault="00640904" w:rsidP="00640904">
            <w:pPr>
              <w:rPr>
                <w:sz w:val="24"/>
                <w:szCs w:val="24"/>
              </w:rPr>
            </w:pPr>
            <w:r w:rsidRPr="00640904">
              <w:rPr>
                <w:rFonts w:ascii="Calibri" w:hAnsi="Calibri" w:cs="Arial"/>
                <w:iCs/>
              </w:rPr>
              <w:t>Séminaire de Méthode</w:t>
            </w:r>
          </w:p>
        </w:tc>
        <w:tc>
          <w:tcPr>
            <w:tcW w:w="1272" w:type="dxa"/>
          </w:tcPr>
          <w:p w14:paraId="05FD90C5" w14:textId="0E6436CD" w:rsidR="00640904" w:rsidRPr="00640904" w:rsidRDefault="00640904" w:rsidP="00640904">
            <w:pPr>
              <w:rPr>
                <w:sz w:val="24"/>
                <w:szCs w:val="24"/>
              </w:rPr>
            </w:pPr>
            <w:r w:rsidRPr="00640904">
              <w:rPr>
                <w:sz w:val="24"/>
                <w:szCs w:val="24"/>
              </w:rPr>
              <w:t>obligatoire</w:t>
            </w:r>
          </w:p>
        </w:tc>
        <w:tc>
          <w:tcPr>
            <w:tcW w:w="1121" w:type="dxa"/>
          </w:tcPr>
          <w:p w14:paraId="7A291883" w14:textId="6947E3DD" w:rsidR="00640904" w:rsidRPr="00640904" w:rsidRDefault="00640904" w:rsidP="00640904">
            <w:pPr>
              <w:rPr>
                <w:sz w:val="24"/>
                <w:szCs w:val="24"/>
              </w:rPr>
            </w:pPr>
            <w:r w:rsidRPr="00640904">
              <w:rPr>
                <w:sz w:val="24"/>
                <w:szCs w:val="24"/>
              </w:rPr>
              <w:t>4</w:t>
            </w:r>
          </w:p>
        </w:tc>
      </w:tr>
      <w:tr w:rsidR="00640904" w:rsidRPr="00640904" w14:paraId="2333AA55" w14:textId="77777777" w:rsidTr="00640904">
        <w:tc>
          <w:tcPr>
            <w:tcW w:w="4544" w:type="dxa"/>
          </w:tcPr>
          <w:p w14:paraId="75C81F6C" w14:textId="6B88CF6D" w:rsidR="00640904" w:rsidRPr="00640904" w:rsidRDefault="00640904" w:rsidP="00640904">
            <w:pPr>
              <w:rPr>
                <w:sz w:val="24"/>
                <w:szCs w:val="24"/>
              </w:rPr>
            </w:pPr>
            <w:r w:rsidRPr="00640904">
              <w:rPr>
                <w:rFonts w:ascii="Calibri" w:hAnsi="Calibri" w:cs="Arial"/>
              </w:rPr>
              <w:t>Les métiers de l’action publique</w:t>
            </w:r>
          </w:p>
        </w:tc>
        <w:tc>
          <w:tcPr>
            <w:tcW w:w="1272" w:type="dxa"/>
          </w:tcPr>
          <w:p w14:paraId="173B25E9" w14:textId="359713FD" w:rsidR="00640904" w:rsidRPr="00640904" w:rsidRDefault="00640904" w:rsidP="00640904">
            <w:pPr>
              <w:rPr>
                <w:sz w:val="24"/>
                <w:szCs w:val="24"/>
              </w:rPr>
            </w:pPr>
            <w:r w:rsidRPr="00640904">
              <w:rPr>
                <w:sz w:val="24"/>
                <w:szCs w:val="24"/>
              </w:rPr>
              <w:t>obligatoire</w:t>
            </w:r>
          </w:p>
        </w:tc>
        <w:tc>
          <w:tcPr>
            <w:tcW w:w="1121" w:type="dxa"/>
          </w:tcPr>
          <w:p w14:paraId="196A6F11" w14:textId="6BA7963A" w:rsidR="00640904" w:rsidRPr="00640904" w:rsidRDefault="00640904" w:rsidP="00640904">
            <w:pPr>
              <w:rPr>
                <w:sz w:val="24"/>
                <w:szCs w:val="24"/>
              </w:rPr>
            </w:pPr>
            <w:r w:rsidRPr="00640904">
              <w:rPr>
                <w:sz w:val="24"/>
                <w:szCs w:val="24"/>
              </w:rPr>
              <w:t>2</w:t>
            </w:r>
          </w:p>
        </w:tc>
      </w:tr>
      <w:tr w:rsidR="00640904" w:rsidRPr="00640904" w14:paraId="169990F0" w14:textId="77777777" w:rsidTr="00640904">
        <w:tc>
          <w:tcPr>
            <w:tcW w:w="4544" w:type="dxa"/>
          </w:tcPr>
          <w:p w14:paraId="10534174" w14:textId="77777777" w:rsidR="00640904" w:rsidRPr="00640904" w:rsidRDefault="00640904" w:rsidP="00640904">
            <w:pPr>
              <w:spacing w:after="160"/>
              <w:contextualSpacing/>
              <w:rPr>
                <w:rFonts w:ascii="Calibri" w:eastAsia="Calibri" w:hAnsi="Calibri" w:cs="Arial"/>
                <w:lang w:val="en-US"/>
              </w:rPr>
            </w:pPr>
            <w:r w:rsidRPr="00640904">
              <w:rPr>
                <w:rFonts w:ascii="Calibri" w:eastAsia="Calibri" w:hAnsi="Calibri" w:cs="Arial"/>
                <w:lang w:val="en-US"/>
              </w:rPr>
              <w:t xml:space="preserve">Cities and Regions in Europe: between </w:t>
            </w:r>
          </w:p>
          <w:p w14:paraId="101A397A" w14:textId="6502C7BF" w:rsidR="00640904" w:rsidRPr="00640904" w:rsidRDefault="00640904" w:rsidP="00640904">
            <w:pPr>
              <w:rPr>
                <w:sz w:val="24"/>
                <w:szCs w:val="24"/>
                <w:lang w:val="en-US"/>
              </w:rPr>
            </w:pPr>
            <w:r w:rsidRPr="00640904">
              <w:rPr>
                <w:rFonts w:ascii="Calibri" w:eastAsia="Calibri" w:hAnsi="Calibri" w:cs="Arial"/>
                <w:lang w:val="en-US"/>
              </w:rPr>
              <w:t>economic crisis and political restructuring</w:t>
            </w:r>
          </w:p>
        </w:tc>
        <w:tc>
          <w:tcPr>
            <w:tcW w:w="1272" w:type="dxa"/>
          </w:tcPr>
          <w:p w14:paraId="1011643F" w14:textId="7FE6AF9E" w:rsidR="00640904" w:rsidRPr="00640904" w:rsidRDefault="00640904" w:rsidP="00640904">
            <w:pPr>
              <w:rPr>
                <w:sz w:val="24"/>
                <w:szCs w:val="24"/>
              </w:rPr>
            </w:pPr>
            <w:r w:rsidRPr="00640904">
              <w:rPr>
                <w:sz w:val="24"/>
                <w:szCs w:val="24"/>
              </w:rPr>
              <w:t>obligatoire</w:t>
            </w:r>
          </w:p>
        </w:tc>
        <w:tc>
          <w:tcPr>
            <w:tcW w:w="1121" w:type="dxa"/>
          </w:tcPr>
          <w:p w14:paraId="591BB271" w14:textId="532A126B" w:rsidR="00640904" w:rsidRPr="00640904" w:rsidRDefault="00640904" w:rsidP="00640904">
            <w:pPr>
              <w:rPr>
                <w:sz w:val="24"/>
                <w:szCs w:val="24"/>
              </w:rPr>
            </w:pPr>
            <w:r w:rsidRPr="00640904">
              <w:rPr>
                <w:sz w:val="24"/>
                <w:szCs w:val="24"/>
              </w:rPr>
              <w:t>4</w:t>
            </w:r>
          </w:p>
        </w:tc>
      </w:tr>
      <w:tr w:rsidR="00640904" w:rsidRPr="00640904" w14:paraId="35643B5D" w14:textId="77777777" w:rsidTr="00640904">
        <w:tc>
          <w:tcPr>
            <w:tcW w:w="4544" w:type="dxa"/>
          </w:tcPr>
          <w:p w14:paraId="1C5A12A5" w14:textId="33590466" w:rsidR="00640904" w:rsidRPr="00640904" w:rsidRDefault="00D41A04" w:rsidP="00DE4DF1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Transition écologique et relations villes/campagnes à horizon 2050 : entre métropolisation et </w:t>
            </w:r>
            <w:proofErr w:type="spellStart"/>
            <w:r>
              <w:rPr>
                <w:color w:val="000000"/>
                <w:sz w:val="24"/>
                <w:szCs w:val="24"/>
              </w:rPr>
              <w:t>biorégions</w:t>
            </w:r>
            <w:proofErr w:type="spellEnd"/>
          </w:p>
        </w:tc>
        <w:tc>
          <w:tcPr>
            <w:tcW w:w="1272" w:type="dxa"/>
          </w:tcPr>
          <w:p w14:paraId="4D7A8820" w14:textId="268061DB" w:rsidR="00640904" w:rsidRPr="00640904" w:rsidRDefault="00640904" w:rsidP="00DE4DF1">
            <w:pPr>
              <w:rPr>
                <w:sz w:val="24"/>
                <w:szCs w:val="24"/>
              </w:rPr>
            </w:pPr>
            <w:proofErr w:type="gramStart"/>
            <w:r w:rsidRPr="00640904">
              <w:rPr>
                <w:sz w:val="24"/>
                <w:szCs w:val="24"/>
              </w:rPr>
              <w:t>option</w:t>
            </w:r>
            <w:proofErr w:type="gramEnd"/>
          </w:p>
        </w:tc>
        <w:tc>
          <w:tcPr>
            <w:tcW w:w="1121" w:type="dxa"/>
          </w:tcPr>
          <w:p w14:paraId="4689F40C" w14:textId="23404C54" w:rsidR="00640904" w:rsidRPr="00640904" w:rsidRDefault="00640904" w:rsidP="00DE4DF1">
            <w:pPr>
              <w:rPr>
                <w:sz w:val="24"/>
                <w:szCs w:val="24"/>
              </w:rPr>
            </w:pPr>
            <w:r w:rsidRPr="00640904">
              <w:rPr>
                <w:sz w:val="24"/>
                <w:szCs w:val="24"/>
              </w:rPr>
              <w:t>4</w:t>
            </w:r>
          </w:p>
        </w:tc>
      </w:tr>
      <w:tr w:rsidR="00640904" w:rsidRPr="00640904" w14:paraId="3A1D7E73" w14:textId="77777777" w:rsidTr="00640904">
        <w:tc>
          <w:tcPr>
            <w:tcW w:w="4544" w:type="dxa"/>
          </w:tcPr>
          <w:p w14:paraId="614631CE" w14:textId="4895E48B" w:rsidR="00640904" w:rsidRPr="00640904" w:rsidRDefault="00640904" w:rsidP="00DE4DF1">
            <w:pPr>
              <w:rPr>
                <w:sz w:val="24"/>
                <w:szCs w:val="24"/>
              </w:rPr>
            </w:pPr>
            <w:r w:rsidRPr="00640904">
              <w:rPr>
                <w:rFonts w:ascii="Calibri" w:hAnsi="Calibri" w:cs="Arial"/>
                <w:iCs/>
              </w:rPr>
              <w:t>Sociologie de l’action publique en Europe</w:t>
            </w:r>
          </w:p>
        </w:tc>
        <w:tc>
          <w:tcPr>
            <w:tcW w:w="1272" w:type="dxa"/>
          </w:tcPr>
          <w:p w14:paraId="560C3896" w14:textId="56C09E6C" w:rsidR="00640904" w:rsidRPr="00640904" w:rsidRDefault="00640904" w:rsidP="00DE4DF1">
            <w:pPr>
              <w:rPr>
                <w:sz w:val="24"/>
                <w:szCs w:val="24"/>
              </w:rPr>
            </w:pPr>
            <w:r w:rsidRPr="00640904">
              <w:rPr>
                <w:sz w:val="24"/>
                <w:szCs w:val="24"/>
              </w:rPr>
              <w:t>option</w:t>
            </w:r>
          </w:p>
        </w:tc>
        <w:tc>
          <w:tcPr>
            <w:tcW w:w="1121" w:type="dxa"/>
          </w:tcPr>
          <w:p w14:paraId="5CF18F90" w14:textId="3B27D827" w:rsidR="00640904" w:rsidRPr="00640904" w:rsidRDefault="00640904" w:rsidP="00DE4DF1">
            <w:pPr>
              <w:rPr>
                <w:sz w:val="24"/>
                <w:szCs w:val="24"/>
              </w:rPr>
            </w:pPr>
            <w:r w:rsidRPr="00640904">
              <w:rPr>
                <w:sz w:val="24"/>
                <w:szCs w:val="24"/>
              </w:rPr>
              <w:t>4</w:t>
            </w:r>
          </w:p>
        </w:tc>
      </w:tr>
      <w:tr w:rsidR="00640904" w:rsidRPr="00640904" w14:paraId="5D5A18A4" w14:textId="77777777" w:rsidTr="00640904">
        <w:tc>
          <w:tcPr>
            <w:tcW w:w="4544" w:type="dxa"/>
          </w:tcPr>
          <w:p w14:paraId="1888D447" w14:textId="602A772D" w:rsidR="00640904" w:rsidRPr="00640904" w:rsidRDefault="00640904" w:rsidP="00DE4DF1">
            <w:pPr>
              <w:rPr>
                <w:sz w:val="24"/>
                <w:szCs w:val="24"/>
              </w:rPr>
            </w:pPr>
            <w:r w:rsidRPr="00640904">
              <w:rPr>
                <w:rFonts w:ascii="Calibri" w:hAnsi="Calibri"/>
              </w:rPr>
              <w:t>Conception et conduite des politiques publiques</w:t>
            </w:r>
          </w:p>
        </w:tc>
        <w:tc>
          <w:tcPr>
            <w:tcW w:w="1272" w:type="dxa"/>
          </w:tcPr>
          <w:p w14:paraId="1445744F" w14:textId="368A88DA" w:rsidR="00640904" w:rsidRPr="00640904" w:rsidRDefault="00640904" w:rsidP="00DE4DF1">
            <w:pPr>
              <w:rPr>
                <w:sz w:val="24"/>
                <w:szCs w:val="24"/>
              </w:rPr>
            </w:pPr>
            <w:r w:rsidRPr="00640904">
              <w:rPr>
                <w:sz w:val="24"/>
                <w:szCs w:val="24"/>
              </w:rPr>
              <w:t>option</w:t>
            </w:r>
          </w:p>
        </w:tc>
        <w:tc>
          <w:tcPr>
            <w:tcW w:w="1121" w:type="dxa"/>
          </w:tcPr>
          <w:p w14:paraId="54445ABE" w14:textId="0044CF79" w:rsidR="00640904" w:rsidRPr="00640904" w:rsidRDefault="00640904" w:rsidP="00DE4DF1">
            <w:pPr>
              <w:rPr>
                <w:sz w:val="24"/>
                <w:szCs w:val="24"/>
              </w:rPr>
            </w:pPr>
            <w:r w:rsidRPr="00640904">
              <w:rPr>
                <w:sz w:val="24"/>
                <w:szCs w:val="24"/>
              </w:rPr>
              <w:t>4</w:t>
            </w:r>
          </w:p>
        </w:tc>
      </w:tr>
      <w:tr w:rsidR="00640904" w:rsidRPr="00640904" w14:paraId="4195B172" w14:textId="77777777" w:rsidTr="00640904">
        <w:tc>
          <w:tcPr>
            <w:tcW w:w="4544" w:type="dxa"/>
          </w:tcPr>
          <w:p w14:paraId="647041D0" w14:textId="6F2A7669" w:rsidR="00640904" w:rsidRPr="00640904" w:rsidRDefault="00640904" w:rsidP="00DE4DF1">
            <w:pPr>
              <w:rPr>
                <w:sz w:val="24"/>
                <w:szCs w:val="24"/>
              </w:rPr>
            </w:pPr>
            <w:r w:rsidRPr="00640904">
              <w:rPr>
                <w:rFonts w:ascii="Calibri" w:hAnsi="Calibri"/>
              </w:rPr>
              <w:t>Politiques de l’environnement et développement durable</w:t>
            </w:r>
          </w:p>
        </w:tc>
        <w:tc>
          <w:tcPr>
            <w:tcW w:w="1272" w:type="dxa"/>
          </w:tcPr>
          <w:p w14:paraId="5796E423" w14:textId="6CDD04CC" w:rsidR="00640904" w:rsidRPr="00640904" w:rsidRDefault="00640904" w:rsidP="00DE4DF1">
            <w:pPr>
              <w:rPr>
                <w:sz w:val="24"/>
                <w:szCs w:val="24"/>
              </w:rPr>
            </w:pPr>
            <w:r w:rsidRPr="00640904">
              <w:rPr>
                <w:sz w:val="24"/>
                <w:szCs w:val="24"/>
              </w:rPr>
              <w:t>option</w:t>
            </w:r>
          </w:p>
        </w:tc>
        <w:tc>
          <w:tcPr>
            <w:tcW w:w="1121" w:type="dxa"/>
          </w:tcPr>
          <w:p w14:paraId="4199BA87" w14:textId="3E367ADC" w:rsidR="00640904" w:rsidRPr="00640904" w:rsidRDefault="00640904" w:rsidP="00DE4DF1">
            <w:pPr>
              <w:rPr>
                <w:sz w:val="24"/>
                <w:szCs w:val="24"/>
              </w:rPr>
            </w:pPr>
            <w:r w:rsidRPr="00640904">
              <w:rPr>
                <w:sz w:val="24"/>
                <w:szCs w:val="24"/>
              </w:rPr>
              <w:t>4</w:t>
            </w:r>
          </w:p>
        </w:tc>
      </w:tr>
      <w:tr w:rsidR="00640904" w:rsidRPr="00640904" w14:paraId="7DC83A9A" w14:textId="77777777" w:rsidTr="00640904">
        <w:tc>
          <w:tcPr>
            <w:tcW w:w="4544" w:type="dxa"/>
          </w:tcPr>
          <w:p w14:paraId="26C54B8A" w14:textId="7DAD8273" w:rsidR="00640904" w:rsidRPr="00640904" w:rsidRDefault="00640904" w:rsidP="00640904">
            <w:pPr>
              <w:rPr>
                <w:sz w:val="24"/>
                <w:szCs w:val="24"/>
              </w:rPr>
            </w:pPr>
            <w:r w:rsidRPr="00640904">
              <w:rPr>
                <w:rFonts w:ascii="Calibri" w:hAnsi="Calibri" w:cs="Arial"/>
                <w:iCs/>
              </w:rPr>
              <w:t>Les chiffres de l'action publique</w:t>
            </w:r>
          </w:p>
        </w:tc>
        <w:tc>
          <w:tcPr>
            <w:tcW w:w="1272" w:type="dxa"/>
          </w:tcPr>
          <w:p w14:paraId="672BDF9A" w14:textId="760DE903" w:rsidR="00640904" w:rsidRPr="00640904" w:rsidRDefault="00640904" w:rsidP="00640904">
            <w:pPr>
              <w:rPr>
                <w:sz w:val="24"/>
                <w:szCs w:val="24"/>
              </w:rPr>
            </w:pPr>
            <w:r w:rsidRPr="00640904">
              <w:rPr>
                <w:sz w:val="24"/>
                <w:szCs w:val="24"/>
              </w:rPr>
              <w:t>option</w:t>
            </w:r>
          </w:p>
        </w:tc>
        <w:tc>
          <w:tcPr>
            <w:tcW w:w="1121" w:type="dxa"/>
          </w:tcPr>
          <w:p w14:paraId="79EFC0E6" w14:textId="7573619C" w:rsidR="00640904" w:rsidRPr="00640904" w:rsidRDefault="00640904" w:rsidP="00640904">
            <w:pPr>
              <w:rPr>
                <w:sz w:val="24"/>
                <w:szCs w:val="24"/>
                <w:lang w:val="en-US"/>
              </w:rPr>
            </w:pPr>
            <w:r w:rsidRPr="00640904">
              <w:rPr>
                <w:sz w:val="24"/>
                <w:szCs w:val="24"/>
              </w:rPr>
              <w:t>4</w:t>
            </w:r>
          </w:p>
        </w:tc>
      </w:tr>
      <w:tr w:rsidR="00640904" w:rsidRPr="00640904" w14:paraId="2F2913DB" w14:textId="77777777" w:rsidTr="00640904">
        <w:tc>
          <w:tcPr>
            <w:tcW w:w="4544" w:type="dxa"/>
          </w:tcPr>
          <w:p w14:paraId="057D1A50" w14:textId="6EE0BAA0" w:rsidR="00640904" w:rsidRPr="00640904" w:rsidRDefault="00640904" w:rsidP="00640904">
            <w:pPr>
              <w:rPr>
                <w:sz w:val="24"/>
                <w:szCs w:val="24"/>
                <w:lang w:val="en-US"/>
              </w:rPr>
            </w:pPr>
            <w:r w:rsidRPr="00640904">
              <w:rPr>
                <w:rFonts w:ascii="Calibri" w:hAnsi="Calibri" w:cs="Arial"/>
                <w:iCs/>
              </w:rPr>
              <w:t>Politiques de santé publique</w:t>
            </w:r>
          </w:p>
        </w:tc>
        <w:tc>
          <w:tcPr>
            <w:tcW w:w="1272" w:type="dxa"/>
          </w:tcPr>
          <w:p w14:paraId="15D3BA28" w14:textId="0EB10F4E" w:rsidR="00640904" w:rsidRPr="00640904" w:rsidRDefault="00640904" w:rsidP="00640904">
            <w:pPr>
              <w:rPr>
                <w:sz w:val="24"/>
                <w:szCs w:val="24"/>
                <w:lang w:val="en-US"/>
              </w:rPr>
            </w:pPr>
            <w:r w:rsidRPr="00640904">
              <w:rPr>
                <w:sz w:val="24"/>
                <w:szCs w:val="24"/>
              </w:rPr>
              <w:t>option</w:t>
            </w:r>
          </w:p>
        </w:tc>
        <w:tc>
          <w:tcPr>
            <w:tcW w:w="1121" w:type="dxa"/>
          </w:tcPr>
          <w:p w14:paraId="2B6725FD" w14:textId="232428C3" w:rsidR="00640904" w:rsidRPr="00640904" w:rsidRDefault="00640904" w:rsidP="00640904">
            <w:pPr>
              <w:rPr>
                <w:sz w:val="24"/>
                <w:szCs w:val="24"/>
                <w:lang w:val="en-US"/>
              </w:rPr>
            </w:pPr>
            <w:r w:rsidRPr="00640904">
              <w:rPr>
                <w:sz w:val="24"/>
                <w:szCs w:val="24"/>
              </w:rPr>
              <w:t>4</w:t>
            </w:r>
          </w:p>
        </w:tc>
      </w:tr>
      <w:tr w:rsidR="00640904" w:rsidRPr="00640904" w14:paraId="33A19523" w14:textId="77777777" w:rsidTr="00640904">
        <w:tc>
          <w:tcPr>
            <w:tcW w:w="4544" w:type="dxa"/>
          </w:tcPr>
          <w:p w14:paraId="6BFDB588" w14:textId="5F6FDE34" w:rsidR="00640904" w:rsidRPr="00640904" w:rsidRDefault="00640904" w:rsidP="00640904">
            <w:pPr>
              <w:tabs>
                <w:tab w:val="left" w:pos="1425"/>
              </w:tabs>
              <w:rPr>
                <w:rFonts w:ascii="Calibri" w:hAnsi="Calibri" w:cs="Arial"/>
                <w:iCs/>
              </w:rPr>
            </w:pPr>
            <w:r w:rsidRPr="00640904">
              <w:rPr>
                <w:rFonts w:ascii="Calibri" w:eastAsia="Calibri" w:hAnsi="Calibri" w:cs="Arial"/>
              </w:rPr>
              <w:t>Action publique territoriale : enjeux, partenaires, métiers et mises en œuvre des nouvelles politiques publiques</w:t>
            </w:r>
          </w:p>
        </w:tc>
        <w:tc>
          <w:tcPr>
            <w:tcW w:w="1272" w:type="dxa"/>
          </w:tcPr>
          <w:p w14:paraId="7F2A242E" w14:textId="39A4D683" w:rsidR="00640904" w:rsidRPr="00640904" w:rsidRDefault="00640904" w:rsidP="00640904">
            <w:pPr>
              <w:rPr>
                <w:sz w:val="24"/>
                <w:szCs w:val="24"/>
              </w:rPr>
            </w:pPr>
            <w:r w:rsidRPr="00640904">
              <w:rPr>
                <w:sz w:val="24"/>
                <w:szCs w:val="24"/>
              </w:rPr>
              <w:t>option</w:t>
            </w:r>
          </w:p>
        </w:tc>
        <w:tc>
          <w:tcPr>
            <w:tcW w:w="1121" w:type="dxa"/>
          </w:tcPr>
          <w:p w14:paraId="0EBAE9A2" w14:textId="3D3C82C7" w:rsidR="00640904" w:rsidRPr="00640904" w:rsidRDefault="00640904" w:rsidP="00640904">
            <w:pPr>
              <w:rPr>
                <w:sz w:val="24"/>
                <w:szCs w:val="24"/>
              </w:rPr>
            </w:pPr>
            <w:r w:rsidRPr="00640904">
              <w:rPr>
                <w:sz w:val="24"/>
                <w:szCs w:val="24"/>
              </w:rPr>
              <w:t>4</w:t>
            </w:r>
          </w:p>
        </w:tc>
      </w:tr>
      <w:tr w:rsidR="00640904" w:rsidRPr="00640904" w14:paraId="420BD9DC" w14:textId="77777777" w:rsidTr="00640904">
        <w:tc>
          <w:tcPr>
            <w:tcW w:w="4544" w:type="dxa"/>
          </w:tcPr>
          <w:p w14:paraId="06343368" w14:textId="1DC0465C" w:rsidR="00640904" w:rsidRPr="00640904" w:rsidRDefault="00640904" w:rsidP="00640904">
            <w:pPr>
              <w:rPr>
                <w:rFonts w:ascii="Calibri" w:hAnsi="Calibri" w:cs="Arial"/>
                <w:iCs/>
              </w:rPr>
            </w:pPr>
            <w:r w:rsidRPr="00640904">
              <w:rPr>
                <w:rFonts w:ascii="Calibri" w:hAnsi="Calibri" w:cs="Arial"/>
              </w:rPr>
              <w:t>Etudier l'action publique : approches plurielles</w:t>
            </w:r>
          </w:p>
        </w:tc>
        <w:tc>
          <w:tcPr>
            <w:tcW w:w="1272" w:type="dxa"/>
          </w:tcPr>
          <w:p w14:paraId="1BA4C47F" w14:textId="03C63BC1" w:rsidR="00640904" w:rsidRPr="00640904" w:rsidRDefault="00640904" w:rsidP="00640904">
            <w:pPr>
              <w:rPr>
                <w:sz w:val="24"/>
                <w:szCs w:val="24"/>
              </w:rPr>
            </w:pPr>
            <w:r w:rsidRPr="00640904">
              <w:rPr>
                <w:sz w:val="24"/>
                <w:szCs w:val="24"/>
              </w:rPr>
              <w:t>option</w:t>
            </w:r>
          </w:p>
        </w:tc>
        <w:tc>
          <w:tcPr>
            <w:tcW w:w="1121" w:type="dxa"/>
          </w:tcPr>
          <w:p w14:paraId="1B12F9F5" w14:textId="5571E023" w:rsidR="00640904" w:rsidRPr="00640904" w:rsidRDefault="00640904" w:rsidP="00640904">
            <w:pPr>
              <w:rPr>
                <w:sz w:val="24"/>
                <w:szCs w:val="24"/>
              </w:rPr>
            </w:pPr>
            <w:r w:rsidRPr="00640904">
              <w:rPr>
                <w:sz w:val="24"/>
                <w:szCs w:val="24"/>
              </w:rPr>
              <w:t>4</w:t>
            </w:r>
          </w:p>
        </w:tc>
      </w:tr>
      <w:tr w:rsidR="00D41A04" w:rsidRPr="00640904" w14:paraId="00110DC5" w14:textId="77777777" w:rsidTr="00640904">
        <w:tc>
          <w:tcPr>
            <w:tcW w:w="4544" w:type="dxa"/>
          </w:tcPr>
          <w:p w14:paraId="280B9E7B" w14:textId="2949EFCC" w:rsidR="00D41A04" w:rsidRPr="00640904" w:rsidRDefault="00D41A04" w:rsidP="00DE4DF1">
            <w:pPr>
              <w:rPr>
                <w:rFonts w:ascii="Calibri" w:hAnsi="Calibri" w:cs="Arial"/>
              </w:rPr>
            </w:pPr>
            <w:r w:rsidRPr="00190A16">
              <w:rPr>
                <w:rFonts w:eastAsia="Times New Roman" w:cstheme="minorHAnsi"/>
                <w:iCs/>
                <w:color w:val="000000"/>
              </w:rPr>
              <w:t>Évaluation économique des politiques publiques : cadre analytique, méthodes, outils et illustrations</w:t>
            </w:r>
          </w:p>
        </w:tc>
        <w:tc>
          <w:tcPr>
            <w:tcW w:w="1272" w:type="dxa"/>
          </w:tcPr>
          <w:p w14:paraId="60CBA109" w14:textId="4A0C05CA" w:rsidR="00D41A04" w:rsidRPr="00640904" w:rsidRDefault="00D41A04" w:rsidP="00DE4DF1">
            <w:pPr>
              <w:rPr>
                <w:sz w:val="24"/>
                <w:szCs w:val="24"/>
              </w:rPr>
            </w:pPr>
            <w:proofErr w:type="gramStart"/>
            <w:r w:rsidRPr="00640904">
              <w:rPr>
                <w:sz w:val="24"/>
                <w:szCs w:val="24"/>
              </w:rPr>
              <w:t>option</w:t>
            </w:r>
            <w:proofErr w:type="gramEnd"/>
          </w:p>
        </w:tc>
        <w:tc>
          <w:tcPr>
            <w:tcW w:w="1121" w:type="dxa"/>
          </w:tcPr>
          <w:p w14:paraId="7EEDB3A0" w14:textId="4A46F35E" w:rsidR="00D41A04" w:rsidRPr="00640904" w:rsidRDefault="00D41A04" w:rsidP="00DE4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40904" w:rsidRPr="00640904" w14:paraId="7437F7F5" w14:textId="77777777" w:rsidTr="00640904">
        <w:tc>
          <w:tcPr>
            <w:tcW w:w="4544" w:type="dxa"/>
          </w:tcPr>
          <w:p w14:paraId="4567A358" w14:textId="48787B1F" w:rsidR="00640904" w:rsidRPr="00640904" w:rsidRDefault="00640904" w:rsidP="00DE4DF1">
            <w:pPr>
              <w:rPr>
                <w:rFonts w:ascii="Calibri" w:hAnsi="Calibri" w:cs="Arial"/>
                <w:iCs/>
              </w:rPr>
            </w:pPr>
            <w:r w:rsidRPr="00640904">
              <w:rPr>
                <w:rFonts w:ascii="Calibri" w:hAnsi="Calibri" w:cs="Arial"/>
              </w:rPr>
              <w:t>Socio-histoire de l’enseignement supérieur et de la recherche : Politiques publiques, institutions et pratiques</w:t>
            </w:r>
          </w:p>
        </w:tc>
        <w:tc>
          <w:tcPr>
            <w:tcW w:w="1272" w:type="dxa"/>
          </w:tcPr>
          <w:p w14:paraId="33F23785" w14:textId="66EF1E9F" w:rsidR="00640904" w:rsidRPr="00640904" w:rsidRDefault="00640904" w:rsidP="00DE4DF1">
            <w:pPr>
              <w:rPr>
                <w:sz w:val="24"/>
                <w:szCs w:val="24"/>
              </w:rPr>
            </w:pPr>
            <w:r w:rsidRPr="00640904">
              <w:rPr>
                <w:sz w:val="24"/>
                <w:szCs w:val="24"/>
              </w:rPr>
              <w:t>option</w:t>
            </w:r>
          </w:p>
        </w:tc>
        <w:tc>
          <w:tcPr>
            <w:tcW w:w="1121" w:type="dxa"/>
          </w:tcPr>
          <w:p w14:paraId="6E48A6E8" w14:textId="0CB0825F" w:rsidR="00640904" w:rsidRPr="00640904" w:rsidRDefault="00640904" w:rsidP="00DE4DF1">
            <w:pPr>
              <w:rPr>
                <w:sz w:val="24"/>
                <w:szCs w:val="24"/>
              </w:rPr>
            </w:pPr>
            <w:r w:rsidRPr="00640904">
              <w:rPr>
                <w:sz w:val="24"/>
                <w:szCs w:val="24"/>
              </w:rPr>
              <w:t>4</w:t>
            </w:r>
          </w:p>
        </w:tc>
      </w:tr>
      <w:tr w:rsidR="00640904" w:rsidRPr="00640904" w14:paraId="34094DC1" w14:textId="77777777" w:rsidTr="00640904">
        <w:tc>
          <w:tcPr>
            <w:tcW w:w="4544" w:type="dxa"/>
          </w:tcPr>
          <w:p w14:paraId="3D6FC418" w14:textId="71E2E869" w:rsidR="00640904" w:rsidRPr="00640904" w:rsidRDefault="00640904" w:rsidP="00DE4DF1">
            <w:pPr>
              <w:rPr>
                <w:rFonts w:ascii="Calibri" w:hAnsi="Calibri" w:cs="Arial"/>
                <w:iCs/>
              </w:rPr>
            </w:pPr>
            <w:r w:rsidRPr="00640904">
              <w:rPr>
                <w:rFonts w:ascii="Calibri" w:hAnsi="Calibri" w:cs="Arial"/>
                <w:iCs/>
              </w:rPr>
              <w:t>Stage et mémoire</w:t>
            </w:r>
          </w:p>
        </w:tc>
        <w:tc>
          <w:tcPr>
            <w:tcW w:w="1272" w:type="dxa"/>
          </w:tcPr>
          <w:p w14:paraId="03C29A80" w14:textId="7E76ACD9" w:rsidR="00640904" w:rsidRPr="00640904" w:rsidRDefault="00640904" w:rsidP="00DE4DF1">
            <w:pPr>
              <w:rPr>
                <w:sz w:val="24"/>
                <w:szCs w:val="24"/>
              </w:rPr>
            </w:pPr>
            <w:r w:rsidRPr="00640904">
              <w:rPr>
                <w:sz w:val="24"/>
                <w:szCs w:val="24"/>
              </w:rPr>
              <w:t>obligatoire</w:t>
            </w:r>
          </w:p>
        </w:tc>
        <w:tc>
          <w:tcPr>
            <w:tcW w:w="1121" w:type="dxa"/>
          </w:tcPr>
          <w:p w14:paraId="5BADC271" w14:textId="6A864050" w:rsidR="00640904" w:rsidRPr="00640904" w:rsidRDefault="00640904" w:rsidP="00DE4DF1">
            <w:pPr>
              <w:rPr>
                <w:sz w:val="24"/>
                <w:szCs w:val="24"/>
              </w:rPr>
            </w:pPr>
            <w:r w:rsidRPr="00640904">
              <w:rPr>
                <w:sz w:val="24"/>
                <w:szCs w:val="24"/>
              </w:rPr>
              <w:t>30</w:t>
            </w:r>
          </w:p>
        </w:tc>
      </w:tr>
    </w:tbl>
    <w:p w14:paraId="00F92CD8" w14:textId="77777777" w:rsidR="00640904" w:rsidRDefault="00DE4DF1" w:rsidP="00640904">
      <w:pPr>
        <w:jc w:val="center"/>
        <w:rPr>
          <w:b/>
          <w:sz w:val="28"/>
          <w:szCs w:val="28"/>
        </w:rPr>
      </w:pPr>
      <w:r w:rsidRPr="00640904">
        <w:rPr>
          <w:b/>
          <w:sz w:val="28"/>
          <w:szCs w:val="28"/>
        </w:rPr>
        <w:t xml:space="preserve">Maquette Cours Master </w:t>
      </w:r>
      <w:r w:rsidR="00340236" w:rsidRPr="00640904">
        <w:rPr>
          <w:b/>
          <w:sz w:val="28"/>
          <w:szCs w:val="28"/>
        </w:rPr>
        <w:t>mention Science Politique</w:t>
      </w:r>
      <w:r w:rsidRPr="00640904">
        <w:rPr>
          <w:b/>
          <w:sz w:val="28"/>
          <w:szCs w:val="28"/>
        </w:rPr>
        <w:t xml:space="preserve"> </w:t>
      </w:r>
    </w:p>
    <w:p w14:paraId="176B2695" w14:textId="68B1E653" w:rsidR="00640904" w:rsidRDefault="00DE4DF1" w:rsidP="00640904">
      <w:pPr>
        <w:jc w:val="center"/>
        <w:rPr>
          <w:rFonts w:ascii="Calibri" w:hAnsi="Calibri" w:cs="Arial"/>
          <w:b/>
          <w:sz w:val="28"/>
          <w:szCs w:val="28"/>
        </w:rPr>
      </w:pPr>
      <w:r w:rsidRPr="00640904">
        <w:rPr>
          <w:b/>
          <w:sz w:val="28"/>
          <w:szCs w:val="28"/>
        </w:rPr>
        <w:t xml:space="preserve">Parcours </w:t>
      </w:r>
      <w:r w:rsidR="00640904" w:rsidRPr="00640904">
        <w:rPr>
          <w:rFonts w:ascii="Calibri" w:hAnsi="Calibri" w:cs="Arial"/>
          <w:b/>
          <w:sz w:val="28"/>
          <w:szCs w:val="28"/>
        </w:rPr>
        <w:t>Analyse des Politiques Publiques</w:t>
      </w:r>
      <w:r w:rsidR="00640904">
        <w:rPr>
          <w:rFonts w:ascii="Calibri" w:hAnsi="Calibri" w:cs="Arial"/>
          <w:b/>
          <w:sz w:val="28"/>
          <w:szCs w:val="28"/>
        </w:rPr>
        <w:t xml:space="preserve"> 20</w:t>
      </w:r>
      <w:r w:rsidR="00D41A04">
        <w:rPr>
          <w:rFonts w:ascii="Calibri" w:hAnsi="Calibri" w:cs="Arial"/>
          <w:b/>
          <w:sz w:val="28"/>
          <w:szCs w:val="28"/>
        </w:rPr>
        <w:t>23/2024</w:t>
      </w:r>
    </w:p>
    <w:p w14:paraId="3EC0357A" w14:textId="77777777" w:rsidR="00640904" w:rsidRDefault="00640904" w:rsidP="00640904">
      <w:pPr>
        <w:jc w:val="center"/>
        <w:rPr>
          <w:rFonts w:ascii="Calibri" w:hAnsi="Calibri" w:cs="Arial"/>
          <w:b/>
          <w:sz w:val="28"/>
          <w:szCs w:val="28"/>
        </w:rPr>
      </w:pPr>
    </w:p>
    <w:p w14:paraId="35BD6B0A" w14:textId="77777777" w:rsidR="00640904" w:rsidRPr="00640904" w:rsidRDefault="00640904" w:rsidP="00640904">
      <w:pPr>
        <w:jc w:val="center"/>
        <w:rPr>
          <w:rFonts w:ascii="Calibri" w:hAnsi="Calibri" w:cs="Arial"/>
          <w:b/>
          <w:sz w:val="28"/>
          <w:szCs w:val="28"/>
        </w:rPr>
      </w:pPr>
    </w:p>
    <w:p w14:paraId="55EB9432" w14:textId="0882A7C7" w:rsidR="000D330F" w:rsidRPr="00DE4DF1" w:rsidRDefault="000D330F" w:rsidP="00DE4DF1">
      <w:pPr>
        <w:jc w:val="center"/>
        <w:rPr>
          <w:b/>
          <w:sz w:val="28"/>
          <w:szCs w:val="28"/>
        </w:rPr>
      </w:pPr>
    </w:p>
    <w:p w14:paraId="49A1219F" w14:textId="406F5061" w:rsidR="003C4B75" w:rsidRDefault="003C4B75">
      <w:pPr>
        <w:rPr>
          <w:sz w:val="24"/>
          <w:szCs w:val="24"/>
        </w:rPr>
      </w:pPr>
    </w:p>
    <w:p w14:paraId="29D20109" w14:textId="77777777" w:rsidR="00640904" w:rsidRDefault="00640904">
      <w:pPr>
        <w:rPr>
          <w:sz w:val="24"/>
          <w:szCs w:val="24"/>
        </w:rPr>
      </w:pPr>
    </w:p>
    <w:p w14:paraId="787E8803" w14:textId="77777777" w:rsidR="00640904" w:rsidRDefault="00640904">
      <w:pPr>
        <w:rPr>
          <w:sz w:val="24"/>
          <w:szCs w:val="24"/>
        </w:rPr>
      </w:pPr>
    </w:p>
    <w:p w14:paraId="2934E1D0" w14:textId="77777777" w:rsidR="00640904" w:rsidRDefault="00640904">
      <w:pPr>
        <w:rPr>
          <w:sz w:val="24"/>
          <w:szCs w:val="24"/>
        </w:rPr>
      </w:pPr>
    </w:p>
    <w:p w14:paraId="6CC7B2D0" w14:textId="77777777" w:rsidR="00640904" w:rsidRDefault="00640904">
      <w:pPr>
        <w:rPr>
          <w:sz w:val="24"/>
          <w:szCs w:val="24"/>
        </w:rPr>
      </w:pPr>
    </w:p>
    <w:p w14:paraId="4423D5FD" w14:textId="77777777" w:rsidR="00640904" w:rsidRDefault="00640904">
      <w:pPr>
        <w:rPr>
          <w:sz w:val="24"/>
          <w:szCs w:val="24"/>
        </w:rPr>
      </w:pPr>
    </w:p>
    <w:p w14:paraId="2DD531A3" w14:textId="77777777" w:rsidR="00640904" w:rsidRDefault="00640904">
      <w:pPr>
        <w:rPr>
          <w:sz w:val="24"/>
          <w:szCs w:val="24"/>
        </w:rPr>
      </w:pPr>
    </w:p>
    <w:p w14:paraId="66DE152D" w14:textId="77777777" w:rsidR="00640904" w:rsidRDefault="00640904">
      <w:pPr>
        <w:rPr>
          <w:sz w:val="24"/>
          <w:szCs w:val="24"/>
        </w:rPr>
      </w:pPr>
    </w:p>
    <w:p w14:paraId="70DF4CD1" w14:textId="77777777" w:rsidR="00640904" w:rsidRDefault="00640904">
      <w:pPr>
        <w:rPr>
          <w:sz w:val="24"/>
          <w:szCs w:val="24"/>
        </w:rPr>
      </w:pPr>
    </w:p>
    <w:p w14:paraId="4192D63A" w14:textId="77777777" w:rsidR="00640904" w:rsidRDefault="00640904">
      <w:pPr>
        <w:rPr>
          <w:sz w:val="24"/>
          <w:szCs w:val="24"/>
        </w:rPr>
      </w:pPr>
    </w:p>
    <w:p w14:paraId="393142EA" w14:textId="77777777" w:rsidR="00640904" w:rsidRDefault="00640904">
      <w:pPr>
        <w:rPr>
          <w:sz w:val="24"/>
          <w:szCs w:val="24"/>
        </w:rPr>
      </w:pPr>
    </w:p>
    <w:p w14:paraId="31E0EEAA" w14:textId="77777777" w:rsidR="00640904" w:rsidRDefault="00640904">
      <w:pPr>
        <w:rPr>
          <w:sz w:val="24"/>
          <w:szCs w:val="24"/>
        </w:rPr>
      </w:pPr>
    </w:p>
    <w:p w14:paraId="7F5E4F6E" w14:textId="42A2F761" w:rsidR="00640904" w:rsidRDefault="00640904">
      <w:pPr>
        <w:rPr>
          <w:sz w:val="24"/>
          <w:szCs w:val="24"/>
        </w:rPr>
      </w:pPr>
      <w:r>
        <w:rPr>
          <w:sz w:val="24"/>
          <w:szCs w:val="24"/>
        </w:rPr>
        <w:t>Enseignements optionnels : les étudiants doivent choisir 4 des 9 enseignements proposés</w:t>
      </w:r>
    </w:p>
    <w:sectPr w:rsidR="006409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B59F2"/>
    <w:multiLevelType w:val="hybridMultilevel"/>
    <w:tmpl w:val="60DC58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718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ADC"/>
    <w:rsid w:val="000D330F"/>
    <w:rsid w:val="00340236"/>
    <w:rsid w:val="003C4B75"/>
    <w:rsid w:val="004A4ADC"/>
    <w:rsid w:val="005B2900"/>
    <w:rsid w:val="00640904"/>
    <w:rsid w:val="00856863"/>
    <w:rsid w:val="008C13AC"/>
    <w:rsid w:val="00B371A6"/>
    <w:rsid w:val="00BB63FC"/>
    <w:rsid w:val="00CF3379"/>
    <w:rsid w:val="00D41A04"/>
    <w:rsid w:val="00DE4DF1"/>
    <w:rsid w:val="00EF1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371B9"/>
  <w15:docId w15:val="{45D722E7-A25F-4954-80B7-0D81CB8E7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A4A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4A4AD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A4AD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A4AD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A4AD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A4ADC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A4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A4AD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40904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7532E25944B14CB37CA562384DE74E" ma:contentTypeVersion="12" ma:contentTypeDescription="Crée un document." ma:contentTypeScope="" ma:versionID="d7ffeda8de9c20636ec8c9aa8e583262">
  <xsd:schema xmlns:xsd="http://www.w3.org/2001/XMLSchema" xmlns:xs="http://www.w3.org/2001/XMLSchema" xmlns:p="http://schemas.microsoft.com/office/2006/metadata/properties" xmlns:ns2="5eb5dc2f-5cbd-41b0-abe1-34c94fffce20" xmlns:ns3="23d4f7f9-7273-45e4-b5f5-3136869bf917" targetNamespace="http://schemas.microsoft.com/office/2006/metadata/properties" ma:root="true" ma:fieldsID="bed63990744b0df6945fd9152a923486" ns2:_="" ns3:_="">
    <xsd:import namespace="5eb5dc2f-5cbd-41b0-abe1-34c94fffce20"/>
    <xsd:import namespace="23d4f7f9-7273-45e4-b5f5-3136869bf9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b5dc2f-5cbd-41b0-abe1-34c94fffc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ea49d64-a85b-4bdb-83f5-972de01d38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4f7f9-7273-45e4-b5f5-3136869bf9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442175d-a28f-4c21-9e57-66b5418e28c9}" ma:internalName="TaxCatchAll" ma:showField="CatchAllData" ma:web="23d4f7f9-7273-45e4-b5f5-3136869bf9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b5dc2f-5cbd-41b0-abe1-34c94fffce20">
      <Terms xmlns="http://schemas.microsoft.com/office/infopath/2007/PartnerControls"/>
    </lcf76f155ced4ddcb4097134ff3c332f>
    <TaxCatchAll xmlns="23d4f7f9-7273-45e4-b5f5-3136869bf917" xsi:nil="true"/>
  </documentManagement>
</p:properties>
</file>

<file path=customXml/itemProps1.xml><?xml version="1.0" encoding="utf-8"?>
<ds:datastoreItem xmlns:ds="http://schemas.openxmlformats.org/officeDocument/2006/customXml" ds:itemID="{EF835960-DEF8-4733-9596-093B6EBFB3D2}"/>
</file>

<file path=customXml/itemProps2.xml><?xml version="1.0" encoding="utf-8"?>
<ds:datastoreItem xmlns:ds="http://schemas.openxmlformats.org/officeDocument/2006/customXml" ds:itemID="{4D7541AB-646B-48CA-B8C2-7EC824F6582E}"/>
</file>

<file path=customXml/itemProps3.xml><?xml version="1.0" encoding="utf-8"?>
<ds:datastoreItem xmlns:ds="http://schemas.openxmlformats.org/officeDocument/2006/customXml" ds:itemID="{09C1B38B-E620-403F-92BF-CBC0C450340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Gwenola Le Naour</dc:creator>
  <cp:lastModifiedBy>Ronchetti Fahima</cp:lastModifiedBy>
  <cp:revision>2</cp:revision>
  <dcterms:created xsi:type="dcterms:W3CDTF">2025-03-03T14:10:00Z</dcterms:created>
  <dcterms:modified xsi:type="dcterms:W3CDTF">2025-03-03T14:10:00Z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0x010100177532E25944B14CB37CA562384DE74E</vt:lpwstr>
  </property>
</Properties>
</file>